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D1D5" w14:textId="77777777" w:rsidR="00966859" w:rsidRDefault="00573523" w:rsidP="00966859">
      <w:pPr>
        <w:bidi/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u w:val="single"/>
          <w:rtl/>
        </w:rPr>
        <w:t xml:space="preserve">سعود </w:t>
      </w:r>
      <w:r w:rsidR="00396C85"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u w:val="single"/>
          <w:rtl/>
        </w:rPr>
        <w:t xml:space="preserve">بن </w:t>
      </w: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u w:val="single"/>
          <w:rtl/>
        </w:rPr>
        <w:t xml:space="preserve">ضحيان الضحيان </w:t>
      </w:r>
      <w:r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</w:rPr>
        <w:t xml:space="preserve">Saud D. </w:t>
      </w:r>
      <w:proofErr w:type="spellStart"/>
      <w:r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</w:rPr>
        <w:t>Alduhayan</w:t>
      </w:r>
      <w:bookmarkStart w:id="0" w:name="_GoBack"/>
      <w:bookmarkEnd w:id="0"/>
      <w:proofErr w:type="spellEnd"/>
    </w:p>
    <w:p w14:paraId="2EF80684" w14:textId="3974F488" w:rsidR="000845FC" w:rsidRPr="00966859" w:rsidRDefault="000845FC" w:rsidP="00966859">
      <w:pPr>
        <w:bidi/>
        <w:spacing w:before="100" w:beforeAutospacing="1" w:after="100" w:afterAutospacing="1" w:line="240" w:lineRule="auto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  <w:rtl/>
        </w:rPr>
      </w:pPr>
      <w:r w:rsidRPr="00785DA8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  <w:rtl/>
        </w:rPr>
        <w:t>المناصب الإدارية</w:t>
      </w:r>
      <w:r w:rsidRPr="00785DA8">
        <w:rPr>
          <w:rFonts w:ascii="Simplified Arabic" w:eastAsia="Times New Roman" w:hAnsi="Simplified Arabic" w:cs="Simplified Arabic"/>
          <w:b/>
          <w:bCs/>
          <w:i/>
          <w:iCs/>
          <w:color w:val="002060"/>
          <w:sz w:val="24"/>
          <w:szCs w:val="24"/>
          <w:u w:val="single"/>
          <w:rtl/>
        </w:rPr>
        <w:t>:</w:t>
      </w:r>
    </w:p>
    <w:p w14:paraId="7C1ECF1D" w14:textId="77777777" w:rsidR="00E438A8" w:rsidRPr="000702A8" w:rsidRDefault="000845FC" w:rsidP="00E438A8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معيد بقسم الدراسات الاجتماعية بكلية الآداب من 4-7-1399 حتى 30-5-1404.</w:t>
      </w:r>
    </w:p>
    <w:p w14:paraId="44FC9195" w14:textId="77777777" w:rsidR="000845FC" w:rsidRPr="000702A8" w:rsidRDefault="000845FC" w:rsidP="00E438A8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محاضر بقسم الدراسات الاجتماعية بكلية الآداب من 21-5-1404 حتى 14-11-1412.</w:t>
      </w:r>
    </w:p>
    <w:p w14:paraId="2869D952" w14:textId="77777777" w:rsidR="00E438A8" w:rsidRPr="000702A8" w:rsidRDefault="000845FC" w:rsidP="000702A8">
      <w:pPr>
        <w:tabs>
          <w:tab w:val="num" w:pos="26"/>
        </w:tabs>
        <w:bidi/>
        <w:spacing w:after="0" w:line="240" w:lineRule="auto"/>
        <w:ind w:left="-360"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أستاذ مساعد بقسم الدراسات الاجتماعية بكلية الآداب من</w:t>
      </w:r>
      <w:r w:rsidR="00E438A8"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1412 حتى</w:t>
      </w:r>
      <w:r w:rsidR="000702A8"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1418</w:t>
      </w:r>
    </w:p>
    <w:p w14:paraId="7FC2F09B" w14:textId="77777777" w:rsidR="000845FC" w:rsidRPr="000702A8" w:rsidRDefault="000845FC" w:rsidP="00E438A8">
      <w:pPr>
        <w:tabs>
          <w:tab w:val="num" w:pos="26"/>
        </w:tabs>
        <w:bidi/>
        <w:spacing w:after="0" w:line="240" w:lineRule="auto"/>
        <w:ind w:left="-360"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أستاذ مشارك بقسم الدراسات الاجتماعية بكلية الآداب من 19-11-1418</w:t>
      </w:r>
    </w:p>
    <w:p w14:paraId="749577FF" w14:textId="77777777" w:rsidR="000845FC" w:rsidRPr="000702A8" w:rsidRDefault="000845FC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أستاذ الخدمة الاجتماعية1423.</w:t>
      </w:r>
    </w:p>
    <w:p w14:paraId="25295E0F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وكيل قسم الدراسات الاجتماعية، 1413-1414.</w:t>
      </w:r>
    </w:p>
    <w:p w14:paraId="3F0A38FF" w14:textId="77777777" w:rsidR="00AD458E" w:rsidRPr="000702A8" w:rsidRDefault="000845FC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رئيس قسم الدراسات الاجتماعية 1414-1416.</w:t>
      </w:r>
    </w:p>
    <w:p w14:paraId="0639566C" w14:textId="77777777" w:rsidR="000845FC" w:rsidRPr="000702A8" w:rsidRDefault="000845FC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مدير عام جمعية رعاية الأيتام (مكلف) 1419-1423</w:t>
      </w:r>
    </w:p>
    <w:p w14:paraId="60B52128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عضو اللجنة العلمية للجنة الوطنية لمكافحة المخدرات 1414- 1422.</w:t>
      </w:r>
    </w:p>
    <w:p w14:paraId="1FC5F704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مدير عام البحوث بوزارة المعارف  1419-1422.</w:t>
      </w:r>
    </w:p>
    <w:p w14:paraId="08A2151F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رئيس فريق دراسة المؤشرات التربوية بوزارة المعارف </w:t>
      </w:r>
    </w:p>
    <w:p w14:paraId="4D10F05F" w14:textId="66464560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مستشار غير متفرغ بوزارة التربية والتعليم من 1423- 1426</w:t>
      </w:r>
    </w:p>
    <w:p w14:paraId="1DE24980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مستشار لخطة الوزارة العشرية</w:t>
      </w:r>
    </w:p>
    <w:p w14:paraId="0D2A76F0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المشرف على وحدة دعم اتخاذ القرار بالوزارة</w:t>
      </w:r>
    </w:p>
    <w:p w14:paraId="31219AF2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مستشار بهيئة حقوق الأنسان 1-11-1428 وحتى 1431</w:t>
      </w:r>
    </w:p>
    <w:p w14:paraId="714213DF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عضو لجنة علمية بالجمعية الوطنية لحقوق الإنسان لإعداد ورش لتعليم حقوق الإنسان.</w:t>
      </w:r>
    </w:p>
    <w:p w14:paraId="0F0149AD" w14:textId="77777777" w:rsidR="00AD458E" w:rsidRPr="000702A8" w:rsidRDefault="000845FC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عضو مجلس إدارة مركز النخيل والتمور الرياض.</w:t>
      </w:r>
    </w:p>
    <w:p w14:paraId="3F742879" w14:textId="77777777" w:rsidR="000845FC" w:rsidRPr="000702A8" w:rsidRDefault="000845FC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رئيس مجلس إدارة جمعية منتجي التمور 1434 -1435</w:t>
      </w:r>
    </w:p>
    <w:p w14:paraId="66416D64" w14:textId="77777777" w:rsidR="000845FC" w:rsidRPr="000702A8" w:rsidRDefault="000845FC" w:rsidP="000845FC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رئيس مجلس إدارة جمعية البطين الزراعية 1431 حتى تاريخه</w:t>
      </w:r>
    </w:p>
    <w:p w14:paraId="770E8172" w14:textId="77777777" w:rsidR="00AD458E" w:rsidRPr="000702A8" w:rsidRDefault="00AD458E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  <w:rtl/>
        </w:rPr>
      </w:pPr>
      <w:r w:rsidRPr="000702A8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u w:val="single"/>
          <w:rtl/>
        </w:rPr>
        <w:t>تقارير ومشاريع وزارية:</w:t>
      </w:r>
    </w:p>
    <w:p w14:paraId="0288F6BE" w14:textId="77777777" w:rsidR="00AD458E" w:rsidRPr="00AD458E" w:rsidRDefault="00AD458E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</w:pP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إعداد تقارير وزارة التربية للعامين 1421- 1422و1422- 1423</w:t>
      </w:r>
    </w:p>
    <w:p w14:paraId="5B6E821B" w14:textId="77777777" w:rsidR="00AD458E" w:rsidRPr="00AD458E" w:rsidRDefault="00AD458E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</w:pP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إعداد مشروع دعم اتخاذ القرار وتصميم آلية العمل.</w:t>
      </w:r>
    </w:p>
    <w:p w14:paraId="398230A9" w14:textId="77777777" w:rsidR="00AD458E" w:rsidRPr="00AD458E" w:rsidRDefault="00AD458E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</w:pP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أعداد مشروع لمعرفة اتجاهات المجتمع حول القرارات الوزارية (وزارة التربية) قبل إقرارها.</w:t>
      </w:r>
    </w:p>
    <w:p w14:paraId="52918E9F" w14:textId="63DFBCB5" w:rsidR="00AD458E" w:rsidRPr="00AD458E" w:rsidRDefault="00AD458E" w:rsidP="00AD458E">
      <w:pPr>
        <w:tabs>
          <w:tab w:val="num" w:pos="26"/>
        </w:tabs>
        <w:bidi/>
        <w:spacing w:after="0" w:line="240" w:lineRule="auto"/>
        <w:ind w:right="1080" w:hanging="360"/>
        <w:jc w:val="lowKashida"/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</w:pP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 xml:space="preserve">عضو فريق هيئة حقوق الإنسان الخاص باتفاقية </w:t>
      </w:r>
      <w:proofErr w:type="spellStart"/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سيداو</w:t>
      </w:r>
      <w:proofErr w:type="spellEnd"/>
      <w:r w:rsidR="00966859"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rtl/>
        </w:rPr>
        <w:t>.</w:t>
      </w:r>
    </w:p>
    <w:p w14:paraId="351951B0" w14:textId="77777777" w:rsidR="00AD458E" w:rsidRDefault="00AD458E" w:rsidP="00AD458E">
      <w:pPr>
        <w:tabs>
          <w:tab w:val="num" w:pos="-341"/>
        </w:tabs>
        <w:bidi/>
        <w:spacing w:after="0" w:line="240" w:lineRule="auto"/>
        <w:ind w:left="-341" w:right="1080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rtl/>
        </w:rPr>
        <w:t xml:space="preserve">     </w:t>
      </w: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عضو فريق هيئة حقوق الإنسان حول التقرير السعودي ل</w:t>
      </w:r>
      <w:r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حقوق الإنسان ومسئول عن البيانات</w:t>
      </w: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rtl/>
        </w:rPr>
        <w:t xml:space="preserve"> </w:t>
      </w:r>
      <w:r w:rsidRPr="00AD458E">
        <w:rPr>
          <w:rFonts w:ascii="Simplified Arabic" w:eastAsia="Times New Roman" w:hAnsi="Simplified Arabic" w:cs="Simplified Arabic"/>
          <w:b/>
          <w:bCs/>
          <w:color w:val="002060"/>
          <w:sz w:val="24"/>
          <w:szCs w:val="24"/>
          <w:rtl/>
        </w:rPr>
        <w:t>والمعلومات</w:t>
      </w:r>
    </w:p>
    <w:p w14:paraId="275FA44E" w14:textId="77777777" w:rsidR="00AD458E" w:rsidRDefault="00AD458E" w:rsidP="00AD458E">
      <w:pPr>
        <w:tabs>
          <w:tab w:val="num" w:pos="-341"/>
        </w:tabs>
        <w:bidi/>
        <w:spacing w:after="0" w:line="240" w:lineRule="auto"/>
        <w:ind w:left="-341" w:right="1080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الكتب</w:t>
      </w:r>
    </w:p>
    <w:p w14:paraId="1B2F163C" w14:textId="77777777" w:rsidR="00AD458E" w:rsidRPr="000702A8" w:rsidRDefault="000702A8" w:rsidP="00AD458E">
      <w:pPr>
        <w:tabs>
          <w:tab w:val="num" w:pos="-341"/>
        </w:tabs>
        <w:bidi/>
        <w:spacing w:after="0" w:line="240" w:lineRule="auto"/>
        <w:ind w:left="-341" w:right="1080" w:hanging="360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rtl/>
        </w:rPr>
        <w:tab/>
      </w:r>
      <w:r>
        <w:rPr>
          <w:rFonts w:ascii="Simplified Arabic" w:eastAsia="Times New Roman" w:hAnsi="Simplified Arabic" w:cs="Simplified Arabic" w:hint="cs"/>
          <w:b/>
          <w:bCs/>
          <w:color w:val="002060"/>
          <w:sz w:val="24"/>
          <w:szCs w:val="24"/>
          <w:rtl/>
        </w:rPr>
        <w:tab/>
      </w:r>
      <w:r w:rsidR="00AD458E"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العينات التطبيقية في الدراسات الاجتماعية 1420 </w:t>
      </w:r>
      <w:r w:rsidR="00AD458E"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  <w:r w:rsidR="00AD458E"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.</w:t>
      </w:r>
    </w:p>
    <w:p w14:paraId="7874C3BA" w14:textId="77777777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دليل اختيار العينات</w:t>
      </w:r>
      <w:r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1421.</w:t>
      </w:r>
    </w:p>
    <w:p w14:paraId="32859ECC" w14:textId="77777777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تجهيز البيانات باستخدام برنامج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</w:rPr>
        <w:t>SPSS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 1422  </w:t>
      </w:r>
    </w:p>
    <w:p w14:paraId="4B29C50F" w14:textId="77777777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معالجة البيانات باستخدام برنامج 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</w:rPr>
        <w:t>SPSS 10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1423</w:t>
      </w:r>
      <w:r w:rsidRPr="000702A8">
        <w:rPr>
          <w:rFonts w:ascii="Simplified Arabic" w:eastAsia="Times New Roman" w:hAnsi="Simplified Arabic" w:cs="Simplified Arabic"/>
          <w:i/>
          <w:iCs/>
          <w:color w:val="002060"/>
          <w:sz w:val="24"/>
          <w:szCs w:val="24"/>
          <w:rtl/>
        </w:rPr>
        <w:t>.</w:t>
      </w:r>
    </w:p>
    <w:p w14:paraId="1C79BF32" w14:textId="77777777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  <w:lang w:bidi="ar-QA"/>
        </w:rPr>
        <w:lastRenderedPageBreak/>
        <w:t>أدوات جمع البيانات، 1433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.</w:t>
      </w:r>
    </w:p>
    <w:p w14:paraId="05A8A67A" w14:textId="77777777" w:rsidR="00AD458E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  <w:lang w:bidi="ar-QA"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  <w:lang w:bidi="ar-QA"/>
        </w:rPr>
        <w:t>العينات والمتغيرات 1433.</w:t>
      </w:r>
    </w:p>
    <w:p w14:paraId="32074A79" w14:textId="19574DEA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تجهيز وعرض البيانات باستخدام برنامج 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</w:rPr>
        <w:t>SPSS</w:t>
      </w: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 xml:space="preserve"> الإصدار21، 1436- 2014.</w:t>
      </w:r>
    </w:p>
    <w:p w14:paraId="5CC0C79E" w14:textId="77777777" w:rsidR="00AD458E" w:rsidRPr="000702A8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مناهج البحث الميسرة 1438.</w:t>
      </w:r>
    </w:p>
    <w:p w14:paraId="6AB6D30F" w14:textId="77777777" w:rsidR="00AD458E" w:rsidRDefault="00AD458E" w:rsidP="00AD458E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0702A8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الإحصاء المتقدم لغير المختصين. 1438.</w:t>
      </w:r>
    </w:p>
    <w:p w14:paraId="02CBDE6A" w14:textId="77777777" w:rsidR="000702A8" w:rsidRDefault="000702A8" w:rsidP="000702A8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14:paraId="62203490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بحوث مدعومة ماليا</w:t>
      </w:r>
    </w:p>
    <w:p w14:paraId="088D7107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الجانب التنموي في عملية توطين البدو في عهد الملك عبدالعزيز1421</w:t>
      </w:r>
    </w:p>
    <w:p w14:paraId="3535D590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      </w:t>
      </w: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بعض العوامل الاجتماعية وتأثيرها على عائد التدريب في معهد الإدارة العامة بالرياض (مشترك) (كتاب) 1422.</w:t>
      </w:r>
    </w:p>
    <w:p w14:paraId="6D4EBBBE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التعليم في المؤسسات العقابية جامعة نايف العربية للعوم الأمنية 1422.</w:t>
      </w:r>
    </w:p>
    <w:p w14:paraId="00855E57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المؤشرات التربوية للتعليم بالمملكة العربية السعودية بحث مشترك 1425.</w:t>
      </w:r>
    </w:p>
    <w:p w14:paraId="1780DBE4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</w:p>
    <w:p w14:paraId="45807AB8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الأعمال التطوعية:</w:t>
      </w:r>
    </w:p>
    <w:p w14:paraId="6CF0AF5C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-  نائب رئيس الاتحاد العربي للجمعيات غير الحكومية للوقاية من الإدمان.</w:t>
      </w:r>
    </w:p>
    <w:p w14:paraId="68843BBA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-    مجموعة كبيرة من المحاضرات فصلت لاحقاً.</w:t>
      </w:r>
    </w:p>
    <w:p w14:paraId="33F45092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-  المشاركة في كثير من اللجان.</w:t>
      </w:r>
    </w:p>
    <w:p w14:paraId="3EC3D080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- رئيس مجلس إدارة الجمعية التعاونية الزراعية بالبطين (القصيم) 1432، وحتي تاريخه.</w:t>
      </w:r>
    </w:p>
    <w:p w14:paraId="792281B5" w14:textId="77777777" w:rsidR="006666DC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  <w:t>- عضو مجلس إدارة مركز النخيل والتمور، وهو مركز تم تأسيسه بأمر من المقام السامي.</w:t>
      </w:r>
    </w:p>
    <w:p w14:paraId="3BD6FA56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</w:p>
    <w:p w14:paraId="414E7934" w14:textId="77777777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تم نشر 19 بحثا</w:t>
      </w:r>
      <w:r w:rsidR="0055072B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في مجلات علمية</w:t>
      </w:r>
    </w:p>
    <w:p w14:paraId="7A8C9010" w14:textId="0618FD88" w:rsidR="000702A8" w:rsidRPr="00966859" w:rsidRDefault="000702A8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تنفيذ 30 دورة تدريبية</w:t>
      </w:r>
      <w:r w:rsidR="00966859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في المنهجية وبرامج </w:t>
      </w:r>
      <w:r w:rsidR="00966859" w:rsidRPr="00966859">
        <w:rPr>
          <w:rFonts w:ascii="Simplified Arabic" w:eastAsia="Times New Roman" w:hAnsi="Simplified Arabic" w:cs="Simplified Arabic"/>
          <w:color w:val="002060"/>
          <w:sz w:val="24"/>
          <w:szCs w:val="24"/>
        </w:rPr>
        <w:t>SPSS</w:t>
      </w:r>
    </w:p>
    <w:p w14:paraId="7D7F9D49" w14:textId="77777777" w:rsidR="00424467" w:rsidRPr="00966859" w:rsidRDefault="00424467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تنفيذ 13 ورشة في مؤتمرات </w:t>
      </w:r>
    </w:p>
    <w:p w14:paraId="23C1F3E1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80 مشاركة في مؤتمرات ودورات وورش</w:t>
      </w:r>
    </w:p>
    <w:p w14:paraId="62B5CA0A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المشاركة 20 لجنة على مختلف المستويات في المجتمع</w:t>
      </w:r>
    </w:p>
    <w:p w14:paraId="7314D086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4 استشارات في قطاعات وزارية مختلف.</w:t>
      </w:r>
    </w:p>
    <w:p w14:paraId="00909E4B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تحكيم عدد 20 بحوث داخلية وخارجية </w:t>
      </w:r>
    </w:p>
    <w:p w14:paraId="47154F3B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حضور عدد 8 دورات تدريبية في امريكا وكندا وفرنسا والقاهرة</w:t>
      </w:r>
    </w:p>
    <w:p w14:paraId="178D55D1" w14:textId="77777777" w:rsidR="0055072B" w:rsidRPr="00966859" w:rsidRDefault="005507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الاشراف ومناقشة رسائل في برنامج الماجستير والدكتوراه عددها 35 رسالة</w:t>
      </w:r>
    </w:p>
    <w:p w14:paraId="2421E787" w14:textId="614D1958" w:rsidR="001878F1" w:rsidRPr="00966859" w:rsidRDefault="001878F1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تقديم محاضرات في مختلف المؤسسات العلمية ب</w:t>
      </w:r>
      <w:r w:rsidR="00966859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ل</w:t>
      </w: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غ عددها 30 محاضرة.</w:t>
      </w:r>
    </w:p>
    <w:p w14:paraId="43BBED26" w14:textId="36CD28EA" w:rsidR="006666DC" w:rsidRPr="00966859" w:rsidRDefault="001878F1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المشاركة</w:t>
      </w:r>
      <w:r w:rsidR="006666DC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العديدة</w:t>
      </w: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في ا</w:t>
      </w:r>
      <w:r w:rsidR="006666DC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لصحف</w:t>
      </w: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اليومية</w:t>
      </w:r>
      <w:r w:rsidR="006666DC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</w:p>
    <w:p w14:paraId="77A760DC" w14:textId="0A22EAE7" w:rsidR="0046722B" w:rsidRPr="00966859" w:rsidRDefault="0046722B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تقييم بحوث للترقية لدرجة اس</w:t>
      </w:r>
      <w:r w:rsidR="00B41464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ت</w:t>
      </w: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اذ مشارك</w:t>
      </w:r>
      <w:r w:rsidR="00B41464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(عدد 5) ودرجة أستاذ (عدد 6)</w:t>
      </w: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 </w:t>
      </w:r>
    </w:p>
    <w:p w14:paraId="7334E6A7" w14:textId="17F8FE46" w:rsidR="001878F1" w:rsidRPr="00966859" w:rsidRDefault="006666DC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  <w:rtl/>
        </w:rPr>
      </w:pPr>
      <w:r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>مقابلات عديدة في التلفاز والإذاع</w:t>
      </w:r>
      <w:r w:rsidR="00B41464" w:rsidRPr="00966859"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ة </w:t>
      </w:r>
    </w:p>
    <w:p w14:paraId="489CAA93" w14:textId="4C1A9B52" w:rsidR="007B23EC" w:rsidRPr="00966859" w:rsidRDefault="00966859" w:rsidP="00966859">
      <w:pPr>
        <w:bidi/>
        <w:spacing w:after="0" w:line="240" w:lineRule="auto"/>
        <w:ind w:right="1080"/>
        <w:jc w:val="lowKashida"/>
        <w:rPr>
          <w:rFonts w:ascii="Simplified Arabic" w:eastAsia="Times New Roman" w:hAnsi="Simplified Arabic" w:cs="Simplified Arabic"/>
          <w:color w:val="002060"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color w:val="002060"/>
          <w:sz w:val="24"/>
          <w:szCs w:val="24"/>
          <w:rtl/>
        </w:rPr>
        <w:t xml:space="preserve">للتواصل </w:t>
      </w:r>
      <w:hyperlink r:id="rId4" w:history="1">
        <w:r w:rsidRPr="00AA06D3">
          <w:rPr>
            <w:rStyle w:val="Hyperlink"/>
            <w:rFonts w:ascii="Simplified Arabic" w:eastAsia="Times New Roman" w:hAnsi="Simplified Arabic" w:cs="Simplified Arabic"/>
            <w:sz w:val="24"/>
            <w:szCs w:val="24"/>
          </w:rPr>
          <w:t>dohayan@hotmail.com</w:t>
        </w:r>
      </w:hyperlink>
      <w:r>
        <w:rPr>
          <w:rFonts w:ascii="Simplified Arabic" w:eastAsia="Times New Roman" w:hAnsi="Simplified Arabic" w:cs="Simplified Arabic"/>
          <w:color w:val="002060"/>
          <w:sz w:val="24"/>
          <w:szCs w:val="24"/>
        </w:rPr>
        <w:t xml:space="preserve">          00966505141412</w:t>
      </w:r>
    </w:p>
    <w:sectPr w:rsidR="007B23EC" w:rsidRPr="00966859" w:rsidSect="004E49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FC"/>
    <w:rsid w:val="000702A8"/>
    <w:rsid w:val="0007409C"/>
    <w:rsid w:val="000845FC"/>
    <w:rsid w:val="00105819"/>
    <w:rsid w:val="001878F1"/>
    <w:rsid w:val="0022065E"/>
    <w:rsid w:val="00396C85"/>
    <w:rsid w:val="00424467"/>
    <w:rsid w:val="0046722B"/>
    <w:rsid w:val="004E4965"/>
    <w:rsid w:val="0055072B"/>
    <w:rsid w:val="00573523"/>
    <w:rsid w:val="006666DC"/>
    <w:rsid w:val="00785DA8"/>
    <w:rsid w:val="007B23EC"/>
    <w:rsid w:val="00813AF5"/>
    <w:rsid w:val="00966859"/>
    <w:rsid w:val="009E0C51"/>
    <w:rsid w:val="00AD458E"/>
    <w:rsid w:val="00B3650A"/>
    <w:rsid w:val="00B41464"/>
    <w:rsid w:val="00C0470B"/>
    <w:rsid w:val="00CA7A78"/>
    <w:rsid w:val="00E4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354CFD"/>
  <w15:docId w15:val="{39F96AEA-C05F-40F3-A23A-0693920E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66859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66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haya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</dc:creator>
  <cp:lastModifiedBy>DELL</cp:lastModifiedBy>
  <cp:revision>2</cp:revision>
  <dcterms:created xsi:type="dcterms:W3CDTF">2022-04-25T11:10:00Z</dcterms:created>
  <dcterms:modified xsi:type="dcterms:W3CDTF">2022-04-25T11:10:00Z</dcterms:modified>
</cp:coreProperties>
</file>