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7" w:rsidRPr="003D076B" w:rsidRDefault="00993757" w:rsidP="00993757">
      <w:pPr>
        <w:tabs>
          <w:tab w:val="left" w:pos="5875"/>
        </w:tabs>
        <w:ind w:left="-545"/>
        <w:rPr>
          <w:rFonts w:cs="Traditional Arabic" w:hint="cs"/>
          <w:sz w:val="18"/>
          <w:szCs w:val="1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8.95pt;margin-top:-.1pt;width:229.9pt;height:81.7pt;z-index:251661312" stroked="f">
            <v:textbox style="mso-next-textbox:#_x0000_s1027">
              <w:txbxContent>
                <w:p w:rsidR="00993757" w:rsidRPr="009E1138" w:rsidRDefault="00993757" w:rsidP="00993757">
                  <w:pPr>
                    <w:tabs>
                      <w:tab w:val="left" w:pos="255"/>
                    </w:tabs>
                    <w:ind w:left="-545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9E1138"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المملكة العربية السعودية</w:t>
                  </w:r>
                </w:p>
                <w:p w:rsidR="00993757" w:rsidRPr="009E1138" w:rsidRDefault="00993757" w:rsidP="00993757">
                  <w:pPr>
                    <w:tabs>
                      <w:tab w:val="left" w:pos="2050"/>
                    </w:tabs>
                    <w:ind w:left="-545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9E1138"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وزارة التعليم العالي</w:t>
                  </w:r>
                </w:p>
                <w:p w:rsidR="00993757" w:rsidRPr="00C75DD6" w:rsidRDefault="00993757" w:rsidP="00993757">
                  <w:pPr>
                    <w:tabs>
                      <w:tab w:val="left" w:pos="5875"/>
                    </w:tabs>
                    <w:ind w:left="-545"/>
                    <w:jc w:val="center"/>
                  </w:pPr>
                  <w:r>
                    <w:rPr>
                      <w:rFonts w:cs="FS_Graphic" w:hint="cs"/>
                      <w:b/>
                      <w:bCs/>
                      <w:sz w:val="32"/>
                      <w:szCs w:val="32"/>
                      <w:rtl/>
                    </w:rPr>
                    <w:t>جامعة الإمام محمد بن سعود الإسلامية</w:t>
                  </w:r>
                </w:p>
              </w:txbxContent>
            </v:textbox>
          </v:shape>
        </w:pict>
      </w:r>
      <w:r>
        <w:rPr>
          <w:rFonts w:cs="Traditional Arabic" w:hint="cs"/>
          <w:b/>
          <w:bCs/>
          <w:noProof/>
          <w:sz w:val="28"/>
          <w:szCs w:val="28"/>
          <w:rtl/>
        </w:rPr>
        <w:pict>
          <v:shape id="_x0000_s1028" type="#_x0000_t202" style="position:absolute;left:0;text-align:left;margin-left:5pt;margin-top:0;width:210.7pt;height:74.8pt;z-index:251662336" stroked="f">
            <v:textbox>
              <w:txbxContent>
                <w:p w:rsidR="00993757" w:rsidRPr="00F51F0B" w:rsidRDefault="00993757" w:rsidP="00993757">
                  <w:pPr>
                    <w:tabs>
                      <w:tab w:val="left" w:pos="2050"/>
                    </w:tabs>
                    <w:ind w:left="-545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F51F0B">
                        <w:rPr>
                          <w:sz w:val="28"/>
                          <w:szCs w:val="28"/>
                        </w:rPr>
                        <w:t>Kingdom</w:t>
                      </w:r>
                    </w:smartTag>
                    <w:r w:rsidRPr="00F51F0B">
                      <w:rPr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 w:rsidRPr="00F51F0B">
                        <w:rPr>
                          <w:sz w:val="28"/>
                          <w:szCs w:val="28"/>
                        </w:rPr>
                        <w:t>Saudi Arabia</w:t>
                      </w:r>
                    </w:smartTag>
                  </w:smartTag>
                </w:p>
                <w:p w:rsidR="00993757" w:rsidRPr="00F51F0B" w:rsidRDefault="00993757" w:rsidP="00993757">
                  <w:pPr>
                    <w:tabs>
                      <w:tab w:val="left" w:pos="2050"/>
                    </w:tabs>
                    <w:ind w:left="-545"/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51F0B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51F0B">
                    <w:rPr>
                      <w:sz w:val="28"/>
                      <w:szCs w:val="28"/>
                    </w:rPr>
                    <w:t>Ministry of Higher Education</w:t>
                  </w:r>
                </w:p>
                <w:p w:rsidR="00993757" w:rsidRDefault="00993757" w:rsidP="00993757">
                  <w:pPr>
                    <w:tabs>
                      <w:tab w:val="left" w:pos="5875"/>
                    </w:tabs>
                    <w:ind w:left="-54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Al-imam Muhammad </w:t>
                  </w:r>
                  <w:proofErr w:type="spellStart"/>
                  <w:r>
                    <w:rPr>
                      <w:sz w:val="28"/>
                      <w:szCs w:val="28"/>
                    </w:rPr>
                    <w:t>ibn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saud</w:t>
                  </w:r>
                  <w:proofErr w:type="spellEnd"/>
                </w:p>
                <w:p w:rsidR="00993757" w:rsidRPr="00F51F0B" w:rsidRDefault="00993757" w:rsidP="00993757">
                  <w:pPr>
                    <w:tabs>
                      <w:tab w:val="left" w:pos="5875"/>
                    </w:tabs>
                    <w:ind w:left="-54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Islamic </w:t>
                  </w:r>
                  <w:r w:rsidRPr="00F51F0B">
                    <w:rPr>
                      <w:sz w:val="28"/>
                      <w:szCs w:val="28"/>
                    </w:rPr>
                    <w:t>University</w:t>
                  </w:r>
                </w:p>
              </w:txbxContent>
            </v:textbox>
          </v:shape>
        </w:pict>
      </w:r>
      <w:r>
        <w:rPr>
          <w:rFonts w:cs="Traditional Arabic"/>
          <w:sz w:val="18"/>
          <w:szCs w:val="18"/>
          <w:rtl/>
        </w:rPr>
        <w:tab/>
      </w:r>
      <w:r>
        <w:rPr>
          <w:rFonts w:cs="PT Bold Heading" w:hint="cs"/>
          <w:sz w:val="28"/>
          <w:szCs w:val="28"/>
          <w:rtl/>
        </w:rPr>
        <w:t xml:space="preserve">                   </w:t>
      </w:r>
    </w:p>
    <w:p w:rsidR="00993757" w:rsidRDefault="00993757" w:rsidP="00993757">
      <w:pPr>
        <w:tabs>
          <w:tab w:val="center" w:pos="7339"/>
        </w:tabs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993757" w:rsidRDefault="00993757" w:rsidP="00993757">
      <w:pPr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tabs>
          <w:tab w:val="left" w:pos="6970"/>
        </w:tabs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993757" w:rsidRDefault="00993757" w:rsidP="00993757">
      <w:pPr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28"/>
          <w:szCs w:val="28"/>
          <w:rtl/>
        </w:rPr>
      </w:pPr>
    </w:p>
    <w:p w:rsidR="00993757" w:rsidRPr="00B20D43" w:rsidRDefault="00993757" w:rsidP="00993757">
      <w:pPr>
        <w:rPr>
          <w:rFonts w:cs="Traditional Arabic" w:hint="cs"/>
          <w:b/>
          <w:bCs/>
          <w:sz w:val="28"/>
          <w:szCs w:val="28"/>
          <w:rtl/>
        </w:rPr>
      </w:pPr>
    </w:p>
    <w:p w:rsidR="00993757" w:rsidRPr="00F72AD7" w:rsidRDefault="00993757" w:rsidP="00993757">
      <w:pPr>
        <w:rPr>
          <w:rFonts w:hint="cs"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  <w:r>
        <w:rPr>
          <w:rFonts w:cs="Traditional Arabic" w:hint="cs"/>
          <w:b/>
          <w:bCs/>
          <w:noProof/>
          <w:sz w:val="22"/>
          <w:szCs w:val="22"/>
          <w:rtl/>
        </w:rPr>
        <w:pict>
          <v:shape id="_x0000_s1026" type="#_x0000_t202" style="position:absolute;left:0;text-align:left;margin-left:70pt;margin-top:-.15pt;width:620pt;height:333.75pt;z-index:251660288" filled="f" stroked="f" strokeweight="3pt">
            <v:stroke dashstyle="1 1"/>
            <v:shadow on="t" opacity=".5" offset="6pt,-6pt"/>
            <v:textbox style="mso-next-textbox:#_x0000_s1026">
              <w:txbxContent>
                <w:p w:rsidR="00993757" w:rsidRPr="005110D5" w:rsidRDefault="00993757" w:rsidP="00993757">
                  <w:pPr>
                    <w:jc w:val="center"/>
                    <w:rPr>
                      <w:rFonts w:cs="Al-Mothnna" w:hint="cs"/>
                      <w:color w:val="333399"/>
                      <w:sz w:val="56"/>
                      <w:szCs w:val="56"/>
                      <w:rtl/>
                    </w:rPr>
                  </w:pPr>
                  <w:r>
                    <w:rPr>
                      <w:rFonts w:cs="Al-Mothnna" w:hint="cs"/>
                      <w:color w:val="333399"/>
                      <w:sz w:val="56"/>
                      <w:szCs w:val="56"/>
                      <w:rtl/>
                    </w:rPr>
                    <w:t>السيرة الذاتية</w:t>
                  </w:r>
                </w:p>
                <w:p w:rsidR="00993757" w:rsidRPr="002E178D" w:rsidRDefault="00993757" w:rsidP="00993757">
                  <w:pPr>
                    <w:jc w:val="center"/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</w:pPr>
                  <w:r w:rsidRPr="002E178D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لأعضاء و عضوات هيئة التدريس السعوديين و من في حكمهم</w:t>
                  </w:r>
                </w:p>
                <w:p w:rsidR="00993757" w:rsidRPr="00B16847" w:rsidRDefault="00993757" w:rsidP="00993757">
                  <w:pPr>
                    <w:jc w:val="center"/>
                    <w:rPr>
                      <w:rFonts w:cs="FS_Graphic" w:hint="cs"/>
                      <w:sz w:val="96"/>
                      <w:szCs w:val="96"/>
                      <w:rtl/>
                    </w:rPr>
                  </w:pPr>
                  <w:r w:rsidRPr="002E178D">
                    <w:rPr>
                      <w:rFonts w:cs="FS_Graphic" w:hint="c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B16847">
                    <w:rPr>
                      <w:rFonts w:cs="FS_Graphic" w:hint="cs"/>
                      <w:b/>
                      <w:bCs/>
                      <w:sz w:val="56"/>
                      <w:szCs w:val="56"/>
                      <w:rtl/>
                    </w:rPr>
                    <w:t>في جامعة الإمام محمد بن سعود الإسلامية</w:t>
                  </w:r>
                </w:p>
              </w:txbxContent>
            </v:textbox>
            <w10:wrap side="left"/>
          </v:shape>
        </w:pict>
      </w: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Default="00993757" w:rsidP="00993757">
      <w:pPr>
        <w:tabs>
          <w:tab w:val="left" w:pos="255"/>
        </w:tabs>
        <w:ind w:left="-545"/>
        <w:rPr>
          <w:rFonts w:cs="Traditional Arabic" w:hint="cs"/>
          <w:sz w:val="16"/>
          <w:szCs w:val="16"/>
          <w:rtl/>
        </w:rPr>
      </w:pPr>
    </w:p>
    <w:p w:rsidR="00993757" w:rsidRPr="00932CB3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أولاً 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البيانات الشخصية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993757" w:rsidRPr="00791F01" w:rsidRDefault="00993757" w:rsidP="00993757">
      <w:pPr>
        <w:rPr>
          <w:rFonts w:cs="PT Bold Heading" w:hint="cs"/>
          <w:sz w:val="10"/>
          <w:szCs w:val="10"/>
          <w:rtl/>
        </w:rPr>
      </w:pPr>
    </w:p>
    <w:p w:rsidR="00993757" w:rsidRPr="00165FA7" w:rsidRDefault="00993757" w:rsidP="00993757">
      <w:pPr>
        <w:rPr>
          <w:rFonts w:cs="PT Bold Heading" w:hint="cs"/>
          <w:sz w:val="4"/>
          <w:szCs w:val="4"/>
          <w:rtl/>
        </w:rPr>
      </w:pPr>
    </w:p>
    <w:tbl>
      <w:tblPr>
        <w:bidiVisual/>
        <w:tblW w:w="12967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9"/>
        <w:gridCol w:w="2590"/>
        <w:gridCol w:w="1973"/>
        <w:gridCol w:w="1678"/>
        <w:gridCol w:w="1600"/>
        <w:gridCol w:w="2267"/>
      </w:tblGrid>
      <w:tr w:rsidR="00993757" w:rsidRPr="00442F3E" w:rsidTr="00C3378D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اسم عضـو هيئة التدريس</w:t>
            </w:r>
          </w:p>
        </w:tc>
        <w:tc>
          <w:tcPr>
            <w:tcW w:w="6241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 xml:space="preserve">وليد بن إبراهيم بن علي </w:t>
            </w:r>
            <w:proofErr w:type="spellStart"/>
            <w:r>
              <w:rPr>
                <w:rFonts w:cs="Traditional Arabic" w:hint="cs"/>
                <w:rtl/>
              </w:rPr>
              <w:t>العجاجي</w:t>
            </w:r>
            <w:proofErr w:type="spellEnd"/>
          </w:p>
        </w:tc>
        <w:tc>
          <w:tcPr>
            <w:tcW w:w="1600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267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1039403603</w:t>
            </w:r>
          </w:p>
        </w:tc>
      </w:tr>
      <w:tr w:rsidR="00993757" w:rsidRPr="00442F3E" w:rsidTr="00C3378D">
        <w:trPr>
          <w:trHeight w:val="361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الكلية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الشريعة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القسم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الشريعة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التخصص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أصول الفقه</w:t>
            </w:r>
          </w:p>
        </w:tc>
      </w:tr>
      <w:tr w:rsidR="00993757" w:rsidRPr="00442F3E" w:rsidTr="00C3378D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الحالة الاجتماعية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متزوج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الميلاد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4/2/1393هـ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البريد الإلكترون</w:t>
            </w:r>
            <w:r w:rsidRPr="00442F3E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/>
              </w:rPr>
            </w:pPr>
            <w:r>
              <w:rPr>
                <w:rFonts w:cs="Traditional Arabic"/>
              </w:rPr>
              <w:t>WIJ1429@GMAIL.COM</w:t>
            </w:r>
          </w:p>
        </w:tc>
      </w:tr>
      <w:tr w:rsidR="00993757" w:rsidRPr="00442F3E" w:rsidTr="00C3378D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جوال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0504294553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هاتف عمل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2582363/2582084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فاكس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2591126</w:t>
            </w:r>
          </w:p>
        </w:tc>
      </w:tr>
    </w:tbl>
    <w:p w:rsidR="00993757" w:rsidRPr="00644BDD" w:rsidRDefault="00993757" w:rsidP="00993757">
      <w:pPr>
        <w:rPr>
          <w:rFonts w:cs="Traditional Arabic" w:hint="cs"/>
          <w:sz w:val="2"/>
          <w:szCs w:val="2"/>
          <w:rtl/>
        </w:rPr>
      </w:pPr>
    </w:p>
    <w:p w:rsidR="00993757" w:rsidRPr="00791F01" w:rsidRDefault="00993757" w:rsidP="00993757">
      <w:pPr>
        <w:rPr>
          <w:rFonts w:cs="PT Bold Heading" w:hint="cs"/>
          <w:sz w:val="10"/>
          <w:szCs w:val="10"/>
          <w:rtl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Pr="00932CB3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ثانياً 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المؤهلات العلمية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993757" w:rsidRPr="00791F01" w:rsidRDefault="00993757" w:rsidP="00993757">
      <w:pPr>
        <w:rPr>
          <w:rFonts w:cs="PT Bold Heading" w:hint="cs"/>
          <w:sz w:val="10"/>
          <w:szCs w:val="10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2000"/>
        <w:gridCol w:w="3000"/>
        <w:gridCol w:w="5200"/>
      </w:tblGrid>
      <w:tr w:rsidR="00993757" w:rsidRPr="00442F3E" w:rsidTr="00C3378D">
        <w:trPr>
          <w:trHeight w:val="431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الجامعة و الكلية</w:t>
            </w:r>
          </w:p>
        </w:tc>
      </w:tr>
      <w:tr w:rsidR="00993757" w:rsidRPr="00442F3E" w:rsidTr="00C3378D">
        <w:trPr>
          <w:trHeight w:val="354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14/8/1415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أصول الفقه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</w:tr>
      <w:tr w:rsidR="00993757" w:rsidRPr="00442F3E" w:rsidTr="00C3378D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9/4/1421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أصول الفقه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</w:tr>
      <w:tr w:rsidR="00993757" w:rsidRPr="00442F3E" w:rsidTr="00C3378D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26/6/1429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أصول الفقه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</w:tr>
    </w:tbl>
    <w:p w:rsidR="00993757" w:rsidRPr="00791F01" w:rsidRDefault="00993757" w:rsidP="00993757">
      <w:pPr>
        <w:rPr>
          <w:rFonts w:cs="PT Bold Heading" w:hint="cs"/>
          <w:sz w:val="10"/>
          <w:szCs w:val="10"/>
          <w:rtl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ثالثاً 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الدرجات العلمية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 :</w:t>
      </w:r>
    </w:p>
    <w:p w:rsidR="00993757" w:rsidRPr="00932CB3" w:rsidRDefault="00993757" w:rsidP="00993757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2600"/>
        <w:gridCol w:w="5500"/>
        <w:gridCol w:w="2100"/>
      </w:tblGrid>
      <w:tr w:rsidR="00993757" w:rsidRPr="00442F3E" w:rsidTr="00C3378D">
        <w:trPr>
          <w:trHeight w:val="403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الدرجة العلمية</w:t>
            </w:r>
          </w:p>
        </w:tc>
        <w:tc>
          <w:tcPr>
            <w:tcW w:w="26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55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rtl/>
              </w:rPr>
              <w:t>الجهة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11/11/1429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</w:tr>
      <w:tr w:rsidR="00993757" w:rsidRPr="00442F3E" w:rsidTr="00C3378D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مشارك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</w:tr>
      <w:tr w:rsidR="00993757" w:rsidRPr="00442F3E" w:rsidTr="00C3378D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أستاذ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</w:tr>
      <w:tr w:rsidR="00993757" w:rsidRPr="00442F3E" w:rsidTr="00C3378D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27/12/1422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</w:tr>
      <w:tr w:rsidR="00993757" w:rsidRPr="00442F3E" w:rsidTr="00C3378D">
        <w:trPr>
          <w:trHeight w:val="345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29/6/1416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pct10" w:color="FFFFFF" w:fill="auto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الإمام محمد بن سعود/كلية الشريعة بالرياض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</w:tr>
    </w:tbl>
    <w:p w:rsidR="00993757" w:rsidRPr="004E71AE" w:rsidRDefault="00993757" w:rsidP="00993757">
      <w:pPr>
        <w:ind w:firstLine="720"/>
        <w:rPr>
          <w:rFonts w:cs="Traditional Arabic" w:hint="cs"/>
          <w:b/>
          <w:bCs/>
          <w:sz w:val="10"/>
          <w:szCs w:val="10"/>
          <w:rtl/>
        </w:rPr>
      </w:pPr>
    </w:p>
    <w:p w:rsidR="00993757" w:rsidRDefault="00993757" w:rsidP="00993757">
      <w:pPr>
        <w:ind w:firstLine="720"/>
        <w:rPr>
          <w:rFonts w:cs="Traditional Arabic"/>
          <w:b/>
          <w:bCs/>
          <w:sz w:val="28"/>
          <w:szCs w:val="28"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br w:type="page"/>
      </w:r>
      <w:r>
        <w:rPr>
          <w:rFonts w:cs="Traditional Arabic" w:hint="cs"/>
          <w:b/>
          <w:bCs/>
          <w:sz w:val="28"/>
          <w:szCs w:val="28"/>
          <w:rtl/>
        </w:rPr>
        <w:lastRenderedPageBreak/>
        <w:t>رابعاً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المهام الإدارية التي كُـلِّف </w:t>
      </w:r>
      <w:proofErr w:type="spellStart"/>
      <w:r>
        <w:rPr>
          <w:rFonts w:cs="Traditional Arabic" w:hint="cs"/>
          <w:b/>
          <w:bCs/>
          <w:sz w:val="28"/>
          <w:szCs w:val="28"/>
          <w:u w:val="single"/>
          <w:rtl/>
        </w:rPr>
        <w:t>بها</w:t>
      </w:r>
      <w:proofErr w:type="spellEnd"/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993757" w:rsidRPr="00845F8C" w:rsidRDefault="00993757" w:rsidP="00993757">
      <w:pPr>
        <w:ind w:firstLine="720"/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7300"/>
        <w:gridCol w:w="3000"/>
        <w:gridCol w:w="1900"/>
      </w:tblGrid>
      <w:tr w:rsidR="00993757" w:rsidRPr="00442F3E" w:rsidTr="00C3378D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6854C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أمانة مكتبة قسم أصول الفقه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6854CC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1417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6854C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أمانة قسم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الثقافة الإسلامية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6854C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أمانة قسم أصول الفقه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الاختبارات في الكلية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رئيس لجنة الصيفي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العام الجامعي ( 1432 ـ1433) إلى ( 1436ـ1437)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وكيل الكلية للشؤون التعليمية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( 1435ـ1436) و ( 1436ـ 1437 )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المشرف العام على البرامج المساندة في الكلية ( تأهيل)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( 1436 ـ 1437 )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5" w:color="CCFFFF" w:fill="auto"/>
          </w:tcPr>
          <w:p w:rsidR="00993757" w:rsidRPr="006854CC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</w:p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</w:p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</w:p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</w:p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خامساً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اللجان التي شارك فيها العضو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993757" w:rsidRPr="00845F8C" w:rsidRDefault="00993757" w:rsidP="00993757">
      <w:pPr>
        <w:ind w:firstLine="720"/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900"/>
        <w:gridCol w:w="3300"/>
        <w:gridCol w:w="2100"/>
        <w:gridCol w:w="1900"/>
      </w:tblGrid>
      <w:tr w:rsidR="00993757" w:rsidRPr="00442F3E" w:rsidTr="00C3378D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عمل اللجنة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D5737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لجنة التطوير والجودة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الكلية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الإشراف ومتابعة سير أعمال الجودة وتطوير الأداء في الكلية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( 1432 ـ 1433 ) إلى ( 1434 ـ 1435 )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لجنة الترشيح لجائزة الجامعة للتميز في فروعها المختلفة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وضع معايير الترشيح وتطبيقها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( 1433 ـ 1434)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عضو مجلس قسم أصول الفقه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العام الجامعي ( 1429ـ1430 ) وحتى الآن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عضو مجلس الكلية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العام الجامعي ( 1434 ـ 1435) وحتى ( 1436 ـ 1437 )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عضو لجنة اختبارات القياس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ملاحظة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D5737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93757" w:rsidRPr="00136E88" w:rsidRDefault="00993757" w:rsidP="00993757">
      <w:pPr>
        <w:rPr>
          <w:rFonts w:cs="Traditional Arabic" w:hint="cs"/>
          <w:b/>
          <w:bCs/>
          <w:sz w:val="20"/>
          <w:szCs w:val="20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Pr="007840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سادساً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المشاركات التي شارك فيها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 في خدمة الجامعة و المجتمع :</w:t>
      </w:r>
    </w:p>
    <w:p w:rsidR="00993757" w:rsidRPr="00784057" w:rsidRDefault="00993757" w:rsidP="00993757">
      <w:pPr>
        <w:ind w:firstLine="720"/>
        <w:rPr>
          <w:rFonts w:cs="Traditional Arabic" w:hint="cs"/>
          <w:b/>
          <w:bCs/>
          <w:sz w:val="16"/>
          <w:szCs w:val="16"/>
          <w:u w:val="single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900"/>
        <w:gridCol w:w="3300"/>
        <w:gridCol w:w="2100"/>
        <w:gridCol w:w="1900"/>
      </w:tblGrid>
      <w:tr w:rsidR="00993757" w:rsidRPr="00442F3E" w:rsidTr="00C3378D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رئيس لجنة استقبال فريق التحكيم الدولي لبرنامج كلية الشريعة 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1432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دورة في جامع </w:t>
            </w:r>
            <w:proofErr w:type="spellStart"/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الراجحي</w:t>
            </w:r>
            <w:proofErr w:type="spellEnd"/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بحي الجزيرة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شرح كتاب المقاصد من الموافقات </w:t>
            </w:r>
            <w:proofErr w:type="spellStart"/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للشاطبي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دورة في جامع ذي النورين في حي الوادي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شرح كتاب الورقات </w:t>
            </w:r>
            <w:proofErr w:type="spellStart"/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للجويني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تسجيل 60حلقة في تدريس مقرري أصول الفقه في كلية الدعوة والإعلام،وفي كلية الشريعة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التعليم عن بعد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حلقة عن الأنظمة واللوائح الأكاديمية في الجامعة في قناة عين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99CCFF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محاضرات متعددة داخل مدينة الرياض وخارجها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99CCFF" w:fill="auto"/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93757" w:rsidRDefault="00993757" w:rsidP="00993757">
      <w:pPr>
        <w:rPr>
          <w:rFonts w:cs="Traditional Arabic" w:hint="cs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سابع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اُ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الأنشطة العلمية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993757" w:rsidRDefault="00993757" w:rsidP="00993757">
      <w:pPr>
        <w:ind w:firstLine="720"/>
        <w:rPr>
          <w:rFonts w:cs="Traditional Arabic"/>
          <w:b/>
          <w:bCs/>
          <w:sz w:val="28"/>
          <w:szCs w:val="28"/>
        </w:rPr>
      </w:pPr>
    </w:p>
    <w:p w:rsidR="00993757" w:rsidRPr="003D076B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أ : </w:t>
      </w:r>
      <w:r>
        <w:rPr>
          <w:rFonts w:cs="Traditional Arabic" w:hint="cs"/>
          <w:b/>
          <w:bCs/>
          <w:sz w:val="28"/>
          <w:szCs w:val="28"/>
          <w:rtl/>
        </w:rPr>
        <w:t>الماجستير والدكتوراه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 :</w:t>
      </w:r>
    </w:p>
    <w:p w:rsidR="00993757" w:rsidRPr="00165FA7" w:rsidRDefault="00993757" w:rsidP="00993757">
      <w:pPr>
        <w:rPr>
          <w:rFonts w:cs="PT Bold Heading" w:hint="cs"/>
          <w:sz w:val="6"/>
          <w:szCs w:val="6"/>
          <w:u w:val="single"/>
          <w:rtl/>
        </w:rPr>
      </w:pP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10100"/>
      </w:tblGrid>
      <w:tr w:rsidR="00993757" w:rsidRPr="00442F3E" w:rsidTr="00C3378D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993757" w:rsidRPr="00B21001" w:rsidRDefault="00993757" w:rsidP="00C3378D">
            <w:pPr>
              <w:jc w:val="center"/>
              <w:rPr>
                <w:rFonts w:cs="PT Bold Heading" w:hint="cs"/>
                <w:sz w:val="28"/>
                <w:szCs w:val="28"/>
                <w:u w:val="single"/>
                <w:rtl/>
              </w:rPr>
            </w:pPr>
            <w:r w:rsidRPr="00B21001">
              <w:rPr>
                <w:rFonts w:cs="Traditional Arabic" w:hint="cs"/>
                <w:sz w:val="28"/>
                <w:szCs w:val="28"/>
                <w:rtl/>
              </w:rPr>
              <w:t>عنـوان رسالة الماجستير</w:t>
            </w:r>
          </w:p>
        </w:tc>
        <w:tc>
          <w:tcPr>
            <w:tcW w:w="10100" w:type="dxa"/>
          </w:tcPr>
          <w:p w:rsidR="00993757" w:rsidRPr="00B210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B21001">
              <w:rPr>
                <w:rFonts w:cs="Traditional Arabic" w:hint="cs"/>
                <w:sz w:val="28"/>
                <w:szCs w:val="28"/>
                <w:rtl/>
              </w:rPr>
              <w:t>تعارض القياس مع الأدلة المختلف فيها ( دراسة نظرية تطبيقية )</w:t>
            </w:r>
          </w:p>
        </w:tc>
      </w:tr>
      <w:tr w:rsidR="00993757" w:rsidRPr="00442F3E" w:rsidTr="00C3378D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:rsidR="00993757" w:rsidRPr="00B21001" w:rsidRDefault="00993757" w:rsidP="00C3378D">
            <w:pPr>
              <w:jc w:val="center"/>
              <w:rPr>
                <w:rFonts w:cs="PT Bold Heading" w:hint="cs"/>
                <w:sz w:val="28"/>
                <w:szCs w:val="28"/>
                <w:u w:val="single"/>
                <w:rtl/>
              </w:rPr>
            </w:pPr>
            <w:r w:rsidRPr="00B21001">
              <w:rPr>
                <w:rFonts w:cs="Traditional Arabic" w:hint="cs"/>
                <w:sz w:val="28"/>
                <w:szCs w:val="28"/>
                <w:rtl/>
              </w:rPr>
              <w:t>عنـوان رسالة الدكتوراه</w:t>
            </w:r>
          </w:p>
        </w:tc>
        <w:tc>
          <w:tcPr>
            <w:tcW w:w="10100" w:type="dxa"/>
          </w:tcPr>
          <w:p w:rsidR="00993757" w:rsidRPr="00B210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B21001">
              <w:rPr>
                <w:rFonts w:cs="Traditional Arabic" w:hint="cs"/>
                <w:sz w:val="28"/>
                <w:szCs w:val="28"/>
                <w:rtl/>
              </w:rPr>
              <w:t>الكثرة والقلة وأثرهما في مسائل أصول الفقه</w:t>
            </w:r>
          </w:p>
        </w:tc>
      </w:tr>
    </w:tbl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Pr="003D076B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ind w:firstLine="720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الإنتاج العلمي ( المنشور</w:t>
      </w:r>
      <w:r>
        <w:rPr>
          <w:rFonts w:cs="Traditional Arabic" w:hint="cs"/>
          <w:b/>
          <w:bCs/>
          <w:sz w:val="28"/>
          <w:szCs w:val="28"/>
          <w:rtl/>
        </w:rPr>
        <w:t xml:space="preserve">/ 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المقبول للنشر)  :</w:t>
      </w:r>
    </w:p>
    <w:tbl>
      <w:tblPr>
        <w:bidiVisual/>
        <w:tblW w:w="132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5800"/>
        <w:gridCol w:w="1700"/>
        <w:gridCol w:w="3000"/>
        <w:gridCol w:w="2200"/>
      </w:tblGrid>
      <w:tr w:rsidR="00993757" w:rsidRPr="00442F3E" w:rsidTr="00C3378D">
        <w:trPr>
          <w:trHeight w:val="436"/>
        </w:trPr>
        <w:tc>
          <w:tcPr>
            <w:tcW w:w="50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م</w:t>
            </w:r>
          </w:p>
        </w:tc>
        <w:tc>
          <w:tcPr>
            <w:tcW w:w="5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النشر</w:t>
            </w:r>
          </w:p>
        </w:tc>
        <w:tc>
          <w:tcPr>
            <w:tcW w:w="3000" w:type="dxa"/>
            <w:vMerge w:val="restart"/>
            <w:tcBorders>
              <w:top w:val="thinThickSmallGap" w:sz="18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rtl/>
              </w:rPr>
              <w:t>اسم الدورية</w:t>
            </w:r>
          </w:p>
        </w:tc>
        <w:tc>
          <w:tcPr>
            <w:tcW w:w="220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5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70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3000" w:type="dxa"/>
            <w:vMerge/>
            <w:tcBorders>
              <w:bottom w:val="thinThickSmallGap" w:sz="18" w:space="0" w:color="auto"/>
            </w:tcBorders>
            <w:shd w:val="clear" w:color="auto" w:fill="E0E0E0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4E0156"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0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التجربة وعلاقتها بالأدلة الشرعية</w:t>
            </w: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93757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شوال 1434</w:t>
            </w:r>
          </w:p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العدد 29</w:t>
            </w:r>
          </w:p>
        </w:tc>
        <w:tc>
          <w:tcPr>
            <w:tcW w:w="3000" w:type="dxa"/>
            <w:tcBorders>
              <w:top w:val="thinThickSmallGap" w:sz="18" w:space="0" w:color="auto"/>
            </w:tcBorders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مجلة العلوم الشرعية بجامعة الإمام (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منشور )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4E0156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جمع الكلمة ( دراسة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مقاصدية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993757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رجب 1436</w:t>
            </w:r>
          </w:p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36</w:t>
            </w:r>
          </w:p>
        </w:tc>
        <w:tc>
          <w:tcPr>
            <w:tcW w:w="3000" w:type="dxa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مجلة العلوم الشرعية بجامعة الإمام ( منشور )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4E0156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رفع الخلاف ( حقيقته وطرقه)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مجلة الجمعية الفقهية السعودية ( مقبول للنشر )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العامي وأثره في مسائل أصول الفقه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ربيع أول 1438</w:t>
            </w:r>
          </w:p>
        </w:tc>
        <w:tc>
          <w:tcPr>
            <w:tcW w:w="3000" w:type="dxa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مجلة البحوث والدراسات الشرعية بمصر ( مقبول للنشر )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دليل الدراسات والبحوث في تأصيل الإفتاء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1438</w:t>
            </w:r>
          </w:p>
        </w:tc>
        <w:tc>
          <w:tcPr>
            <w:tcW w:w="3000" w:type="dxa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كرسي ابن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جبرين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لدراسات الإفتاء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E0156" w:rsidRDefault="00993757" w:rsidP="00C3378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5800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000" w:type="dxa"/>
            <w:tcBorders>
              <w:bottom w:val="thickThinSmallGap" w:sz="18" w:space="0" w:color="auto"/>
            </w:tcBorders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</w:tbl>
    <w:p w:rsidR="00993757" w:rsidRPr="00E36096" w:rsidRDefault="00993757" w:rsidP="00993757">
      <w:pPr>
        <w:ind w:left="720" w:firstLine="720"/>
        <w:rPr>
          <w:rFonts w:cs="Traditional Arabic" w:hint="cs"/>
          <w:sz w:val="16"/>
          <w:szCs w:val="16"/>
          <w:rtl/>
        </w:rPr>
      </w:pPr>
    </w:p>
    <w:p w:rsidR="00993757" w:rsidRPr="006C52DE" w:rsidRDefault="00993757" w:rsidP="00993757">
      <w:pPr>
        <w:rPr>
          <w:rFonts w:cs="PT Bold Heading" w:hint="cs"/>
          <w:sz w:val="10"/>
          <w:szCs w:val="10"/>
          <w:u w:val="single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32"/>
          <w:szCs w:val="32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32"/>
          <w:szCs w:val="32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tab/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جـ</w:t>
      </w:r>
      <w:proofErr w:type="spellEnd"/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المقررات الدراسية التي قام العضو بتدريسها: </w:t>
      </w:r>
    </w:p>
    <w:p w:rsidR="00993757" w:rsidRPr="00B50023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24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5500"/>
        <w:gridCol w:w="2000"/>
        <w:gridCol w:w="2000"/>
        <w:gridCol w:w="2200"/>
      </w:tblGrid>
      <w:tr w:rsidR="00993757" w:rsidRPr="00442F3E" w:rsidTr="00C3378D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أصول الفقه 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البكالوريوس والماجستير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القواعد الفقهية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المنطق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الماجستير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مقاصد الشريعة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دلالات الألفاظ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الماجستير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التعارض والترجيح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في الماجستير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3757" w:rsidRPr="008B1372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</w:tcPr>
          <w:p w:rsidR="00993757" w:rsidRPr="008B1372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993757" w:rsidRPr="008B1372" w:rsidRDefault="00993757" w:rsidP="00993757">
      <w:pPr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Pr="00272C75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>د</w:t>
      </w:r>
      <w:r w:rsidRPr="00932CB3">
        <w:rPr>
          <w:rFonts w:cs="Traditional Arabic" w:hint="cs"/>
          <w:b/>
          <w:bCs/>
          <w:sz w:val="28"/>
          <w:szCs w:val="28"/>
          <w:rtl/>
        </w:rPr>
        <w:t>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01309">
        <w:rPr>
          <w:rFonts w:cs="Traditional Arabic" w:hint="cs"/>
          <w:b/>
          <w:bCs/>
          <w:sz w:val="28"/>
          <w:szCs w:val="28"/>
          <w:u w:val="single"/>
          <w:rtl/>
        </w:rPr>
        <w:t>الإشراف على رسائل الماجستير والدكتوراه :</w:t>
      </w:r>
    </w:p>
    <w:p w:rsidR="00993757" w:rsidRPr="00272C75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114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7600"/>
        <w:gridCol w:w="1300"/>
        <w:gridCol w:w="1800"/>
      </w:tblGrid>
      <w:tr w:rsidR="00993757" w:rsidRPr="00442F3E" w:rsidTr="00C3378D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sz w:val="16"/>
                <w:szCs w:val="16"/>
                <w:rtl/>
              </w:rPr>
            </w:pPr>
          </w:p>
          <w:p w:rsidR="00993757" w:rsidRPr="00442F3E" w:rsidRDefault="00993757" w:rsidP="00C3378D">
            <w:pPr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837501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المسائل الأصولية في كتاب نخب الأفكار</w:t>
            </w:r>
          </w:p>
        </w:tc>
        <w:tc>
          <w:tcPr>
            <w:tcW w:w="1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837501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المسائل الأصولية في كتاب التعليق الممجد على الموطأ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837501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  <w:tr w:rsidR="00993757" w:rsidRPr="00442F3E" w:rsidTr="00C3378D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sz w:val="2"/>
                <w:szCs w:val="2"/>
                <w:rtl/>
              </w:rPr>
            </w:pPr>
          </w:p>
        </w:tc>
      </w:tr>
    </w:tbl>
    <w:p w:rsidR="00993757" w:rsidRDefault="00993757" w:rsidP="00993757">
      <w:pPr>
        <w:rPr>
          <w:rFonts w:cs="Traditional Arabic"/>
          <w:b/>
          <w:bCs/>
          <w:sz w:val="16"/>
          <w:szCs w:val="16"/>
          <w:rtl/>
        </w:rPr>
      </w:pPr>
    </w:p>
    <w:p w:rsidR="00993757" w:rsidRPr="00CF69DA" w:rsidRDefault="00993757" w:rsidP="00993757">
      <w:pPr>
        <w:rPr>
          <w:rFonts w:cs="Traditional Arabic"/>
          <w:sz w:val="16"/>
          <w:szCs w:val="16"/>
          <w:rtl/>
        </w:rPr>
      </w:pPr>
    </w:p>
    <w:p w:rsidR="00993757" w:rsidRDefault="00993757" w:rsidP="00993757">
      <w:pPr>
        <w:ind w:left="720" w:firstLine="63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هـ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العضوية في الجمعيات العلمية </w:t>
      </w:r>
      <w:r w:rsidRPr="006C52DE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993757" w:rsidRPr="006C284D" w:rsidRDefault="00993757" w:rsidP="00993757">
      <w:pPr>
        <w:ind w:left="720" w:firstLine="720"/>
        <w:rPr>
          <w:rFonts w:cs="Traditional Arabic" w:hint="cs"/>
          <w:b/>
          <w:bCs/>
          <w:sz w:val="16"/>
          <w:szCs w:val="16"/>
          <w:rtl/>
        </w:rPr>
      </w:pPr>
      <w:r w:rsidRPr="006C284D">
        <w:rPr>
          <w:rFonts w:cs="Traditional Arabic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/>
      </w:tblPr>
      <w:tblGrid>
        <w:gridCol w:w="700"/>
        <w:gridCol w:w="4600"/>
        <w:gridCol w:w="3400"/>
        <w:gridCol w:w="2100"/>
        <w:gridCol w:w="2200"/>
      </w:tblGrid>
      <w:tr w:rsidR="00993757" w:rsidRPr="00442F3E" w:rsidTr="00C3378D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الجمعية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مقر الجمعية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نوع العضوية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75639D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عضو الجمعية الفقهية السعودية</w:t>
            </w:r>
            <w:r w:rsidRPr="0075639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العام الجامعي ( 1436 ـ 1437 ) وحتى الآن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كلية الشريعة بالرياض في جامعة الإمام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93757" w:rsidRPr="0075639D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ممثل الجمعية العلمية السعودية لعلم الأصول والمقاصد بجامعة أم القرى</w:t>
            </w:r>
            <w:r w:rsidRPr="0075639D">
              <w:rPr>
                <w:rFonts w:cs="Traditional Arabic" w:hint="cs"/>
                <w:sz w:val="28"/>
                <w:szCs w:val="28"/>
                <w:rtl/>
              </w:rPr>
              <w:t xml:space="preserve"> من العام الجامعي ( 1436ـ 1437) وحتى الآن.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75639D">
              <w:rPr>
                <w:rFonts w:cs="Traditional Arabic" w:hint="cs"/>
                <w:sz w:val="28"/>
                <w:szCs w:val="28"/>
                <w:rtl/>
              </w:rPr>
              <w:t>كلية الشريعة والدراسات الإسلامية بجامعة أم القرى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75639D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</w:tbl>
    <w:p w:rsidR="00993757" w:rsidRDefault="00993757" w:rsidP="00993757">
      <w:pPr>
        <w:rPr>
          <w:rFonts w:cs="Traditional Arabic" w:hint="cs"/>
          <w:b/>
          <w:bCs/>
          <w:sz w:val="14"/>
          <w:szCs w:val="14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4"/>
          <w:szCs w:val="14"/>
          <w:rtl/>
        </w:rPr>
      </w:pPr>
    </w:p>
    <w:p w:rsidR="00993757" w:rsidRPr="00AB55A6" w:rsidRDefault="00993757" w:rsidP="00993757">
      <w:pPr>
        <w:rPr>
          <w:rFonts w:cs="Traditional Arabic" w:hint="cs"/>
          <w:b/>
          <w:bCs/>
          <w:sz w:val="14"/>
          <w:szCs w:val="14"/>
          <w:rtl/>
        </w:rPr>
      </w:pPr>
    </w:p>
    <w:p w:rsidR="00993757" w:rsidRDefault="00993757" w:rsidP="00993757">
      <w:pPr>
        <w:ind w:left="720" w:firstLine="63"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الدورات التدريبية  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993757" w:rsidRPr="00AB55A6" w:rsidRDefault="00993757" w:rsidP="00993757">
      <w:pPr>
        <w:rPr>
          <w:rFonts w:cs="Traditional Arabic" w:hint="cs"/>
          <w:b/>
          <w:bCs/>
          <w:sz w:val="12"/>
          <w:szCs w:val="12"/>
          <w:rtl/>
        </w:rPr>
      </w:pPr>
    </w:p>
    <w:p w:rsidR="00993757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/>
      </w:tblPr>
      <w:tblGrid>
        <w:gridCol w:w="700"/>
        <w:gridCol w:w="4600"/>
        <w:gridCol w:w="3400"/>
        <w:gridCol w:w="2100"/>
        <w:gridCol w:w="2200"/>
      </w:tblGrid>
      <w:tr w:rsidR="00993757" w:rsidRPr="00442F3E" w:rsidTr="00C3378D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الدورة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استخدام مصادر المعلومات الرقمية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4/11/1434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مدخل إلى الإعجاز العلمي في القرآن والسنة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دبي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25/مارس/2013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التعليم والتعلم الجامعي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14/6/1433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مهارات تصميم وتخطيط المقررات الالكترونية في المرحلة الجامعية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19/6/1436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برنامج تدريبي في توصيف المقررات والخبرة الميدانية وإعداد تقاريرها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11/5/1436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837501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</w:tbl>
    <w:p w:rsidR="00993757" w:rsidRDefault="00993757" w:rsidP="00993757">
      <w:pPr>
        <w:ind w:left="720" w:firstLine="720"/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ind w:left="720" w:firstLine="63"/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ind w:left="720" w:firstLine="63"/>
        <w:rPr>
          <w:rFonts w:cs="Traditional Arabic" w:hint="cs"/>
          <w:b/>
          <w:bCs/>
          <w:sz w:val="28"/>
          <w:szCs w:val="28"/>
          <w:rtl/>
        </w:rPr>
      </w:pPr>
    </w:p>
    <w:p w:rsidR="00993757" w:rsidRDefault="00993757" w:rsidP="00993757">
      <w:pPr>
        <w:ind w:left="720" w:firstLine="63"/>
        <w:rPr>
          <w:rFonts w:cs="Traditional Arabic" w:hint="cs"/>
          <w:b/>
          <w:bCs/>
          <w:sz w:val="28"/>
          <w:szCs w:val="28"/>
          <w:rtl/>
        </w:rPr>
      </w:pPr>
    </w:p>
    <w:p w:rsidR="00993757" w:rsidRPr="00D2076A" w:rsidRDefault="00993757" w:rsidP="00993757">
      <w:pPr>
        <w:ind w:left="720" w:firstLine="63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ز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المؤتمرات و الندوات و ورش العمل 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993757" w:rsidRPr="0015546C" w:rsidRDefault="00993757" w:rsidP="00993757">
      <w:pPr>
        <w:ind w:left="720" w:firstLine="720"/>
        <w:rPr>
          <w:rFonts w:cs="Traditional Arabic" w:hint="cs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/>
      </w:tblPr>
      <w:tblGrid>
        <w:gridCol w:w="700"/>
        <w:gridCol w:w="4600"/>
        <w:gridCol w:w="3400"/>
        <w:gridCol w:w="2100"/>
        <w:gridCol w:w="2200"/>
      </w:tblGrid>
      <w:tr w:rsidR="00993757" w:rsidRPr="00442F3E" w:rsidTr="00C3378D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المؤتمرات أو الندوات أو ورش العمل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9318F5">
              <w:rPr>
                <w:rFonts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9318F5">
              <w:rPr>
                <w:rFonts w:cs="Traditional Arabic" w:hint="cs"/>
                <w:sz w:val="28"/>
                <w:szCs w:val="28"/>
                <w:rtl/>
              </w:rPr>
              <w:t>التراث اللغوي ودوره في بناء تصور لساني حديث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9318F5">
              <w:rPr>
                <w:rFonts w:cs="Traditional Arabic" w:hint="cs"/>
                <w:sz w:val="28"/>
                <w:szCs w:val="28"/>
                <w:rtl/>
              </w:rPr>
              <w:t>فاس</w:t>
            </w:r>
            <w:proofErr w:type="spellEnd"/>
            <w:r w:rsidRPr="009318F5">
              <w:rPr>
                <w:rFonts w:cs="Traditional Arabic" w:hint="cs"/>
                <w:sz w:val="28"/>
                <w:szCs w:val="28"/>
                <w:rtl/>
              </w:rPr>
              <w:t>/المغرب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9318F5">
              <w:rPr>
                <w:rFonts w:cs="Traditional Arabic" w:hint="cs"/>
                <w:sz w:val="28"/>
                <w:szCs w:val="28"/>
                <w:rtl/>
              </w:rPr>
              <w:t>22/إبريل/2015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مؤتمر الفقه الإسلامي الثاني ( قضايا طبية معاصرة 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25/4/1431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9318F5" w:rsidRDefault="00993757" w:rsidP="00C3378D">
            <w:pPr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  <w:tr w:rsidR="00993757" w:rsidRPr="00442F3E" w:rsidTr="00C3378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:rsidR="00993757" w:rsidRPr="00442F3E" w:rsidRDefault="00993757" w:rsidP="00C3378D">
            <w:pPr>
              <w:rPr>
                <w:rFonts w:cs="Traditional Arabic" w:hint="cs"/>
                <w:sz w:val="22"/>
                <w:szCs w:val="22"/>
                <w:rtl/>
              </w:rPr>
            </w:pPr>
          </w:p>
        </w:tc>
      </w:tr>
    </w:tbl>
    <w:p w:rsidR="00993757" w:rsidRDefault="00993757" w:rsidP="00993757">
      <w:pPr>
        <w:ind w:left="720" w:firstLine="720"/>
        <w:rPr>
          <w:rFonts w:cs="Traditional Arabic" w:hint="cs"/>
          <w:b/>
          <w:bCs/>
          <w:sz w:val="16"/>
          <w:szCs w:val="16"/>
          <w:rtl/>
        </w:rPr>
      </w:pPr>
    </w:p>
    <w:p w:rsidR="00993757" w:rsidRPr="00562990" w:rsidRDefault="00993757" w:rsidP="00993757">
      <w:pPr>
        <w:rPr>
          <w:rFonts w:cs="Traditional Arabic" w:hint="cs"/>
          <w:b/>
          <w:bCs/>
          <w:sz w:val="16"/>
          <w:szCs w:val="16"/>
          <w:rtl/>
        </w:rPr>
      </w:pPr>
      <w:r>
        <w:rPr>
          <w:rFonts w:cs="Traditional Arabic"/>
          <w:b/>
          <w:bCs/>
        </w:rPr>
        <w:t xml:space="preserve"> </w:t>
      </w:r>
    </w:p>
    <w:p w:rsidR="00993757" w:rsidRDefault="00993757" w:rsidP="00993757">
      <w:pPr>
        <w:ind w:left="720" w:firstLine="720"/>
        <w:rPr>
          <w:rFonts w:cs="Traditional Arabic" w:hint="cs"/>
          <w:sz w:val="22"/>
          <w:szCs w:val="22"/>
          <w:rtl/>
        </w:rPr>
      </w:pPr>
      <w:r w:rsidRPr="006C52DE">
        <w:rPr>
          <w:rFonts w:cs="Traditional Arabic" w:hint="cs"/>
          <w:b/>
          <w:bCs/>
          <w:sz w:val="32"/>
          <w:szCs w:val="32"/>
        </w:rPr>
        <w:sym w:font="Wingdings 2" w:char="F0F7"/>
      </w:r>
      <w:r w:rsidRPr="00B6646B">
        <w:rPr>
          <w:rFonts w:cs="Traditional Arabic" w:hint="cs"/>
          <w:b/>
          <w:bCs/>
          <w:sz w:val="28"/>
          <w:szCs w:val="28"/>
          <w:u w:val="single"/>
          <w:rtl/>
        </w:rPr>
        <w:t>ا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لإنجازات و ا</w:t>
      </w:r>
      <w:r w:rsidRPr="00B6646B">
        <w:rPr>
          <w:rFonts w:cs="Traditional Arabic" w:hint="cs"/>
          <w:b/>
          <w:bCs/>
          <w:sz w:val="28"/>
          <w:szCs w:val="28"/>
          <w:u w:val="single"/>
          <w:rtl/>
        </w:rPr>
        <w:t>لأنشطة العلمية الأخرى:</w:t>
      </w:r>
    </w:p>
    <w:p w:rsidR="00993757" w:rsidRDefault="00993757" w:rsidP="00993757">
      <w:pPr>
        <w:numPr>
          <w:ilvl w:val="0"/>
          <w:numId w:val="1"/>
        </w:num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الإشراف على البحوث الصفية في مرحلة البكالوريوس.</w:t>
      </w:r>
    </w:p>
    <w:p w:rsidR="00993757" w:rsidRDefault="00993757" w:rsidP="00993757">
      <w:pPr>
        <w:numPr>
          <w:ilvl w:val="0"/>
          <w:numId w:val="1"/>
        </w:num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الإرشاد العلمي لطلاب الدراسات العليا.</w:t>
      </w:r>
    </w:p>
    <w:p w:rsidR="00993757" w:rsidRPr="007300E2" w:rsidRDefault="00993757" w:rsidP="00993757">
      <w:pPr>
        <w:numPr>
          <w:ilvl w:val="0"/>
          <w:numId w:val="1"/>
        </w:num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تحكيم بحوث في كثير من المؤتمرات،وفي كثير من المجلات العلمية،والبرامج الدراسية.</w:t>
      </w:r>
    </w:p>
    <w:p w:rsidR="00993757" w:rsidRPr="004855C3" w:rsidRDefault="00993757" w:rsidP="00993757">
      <w:pPr>
        <w:ind w:left="2520"/>
        <w:rPr>
          <w:rFonts w:cs="Traditional Arabic" w:hint="cs"/>
          <w:b/>
          <w:bCs/>
          <w:rtl/>
        </w:rPr>
      </w:pPr>
    </w:p>
    <w:p w:rsidR="00993757" w:rsidRPr="00640CD1" w:rsidRDefault="00993757" w:rsidP="00993757">
      <w:pPr>
        <w:jc w:val="both"/>
        <w:rPr>
          <w:rFonts w:cs="Simplified Arabic" w:hint="cs"/>
          <w:color w:val="000000"/>
          <w:sz w:val="40"/>
          <w:szCs w:val="40"/>
          <w:rtl/>
        </w:rPr>
      </w:pPr>
      <w:r w:rsidRPr="00640CD1">
        <w:rPr>
          <w:rFonts w:cs="Simplified Arabic" w:hint="cs"/>
          <w:color w:val="000000"/>
          <w:sz w:val="40"/>
          <w:szCs w:val="40"/>
          <w:rtl/>
        </w:rPr>
        <w:t xml:space="preserve"> الاسم:  </w:t>
      </w:r>
      <w:r>
        <w:rPr>
          <w:rFonts w:cs="Simplified Arabic" w:hint="cs"/>
          <w:color w:val="000000"/>
          <w:sz w:val="40"/>
          <w:szCs w:val="40"/>
          <w:rtl/>
        </w:rPr>
        <w:t xml:space="preserve">د.وليد بن إبراهيم </w:t>
      </w:r>
      <w:proofErr w:type="spellStart"/>
      <w:r>
        <w:rPr>
          <w:rFonts w:cs="Simplified Arabic" w:hint="cs"/>
          <w:color w:val="000000"/>
          <w:sz w:val="40"/>
          <w:szCs w:val="40"/>
          <w:rtl/>
        </w:rPr>
        <w:t>العجاجي</w:t>
      </w:r>
      <w:proofErr w:type="spellEnd"/>
      <w:r w:rsidRPr="00640CD1">
        <w:rPr>
          <w:rFonts w:cs="Simplified Arabic" w:hint="cs"/>
          <w:color w:val="000000"/>
          <w:sz w:val="40"/>
          <w:szCs w:val="40"/>
          <w:rtl/>
        </w:rPr>
        <w:t xml:space="preserve">                 التوقيع:       </w:t>
      </w:r>
      <w:r>
        <w:rPr>
          <w:rFonts w:cs="Simplified Arabic" w:hint="cs"/>
          <w:noProof/>
          <w:color w:val="000000"/>
          <w:sz w:val="40"/>
          <w:szCs w:val="40"/>
        </w:rPr>
        <w:drawing>
          <wp:inline distT="0" distB="0" distL="0" distR="0">
            <wp:extent cx="1215390" cy="659765"/>
            <wp:effectExtent l="19050" t="0" r="3810" b="0"/>
            <wp:docPr id="1" name="صورة 1" descr="توقيع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وقيعي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D1">
        <w:rPr>
          <w:rFonts w:cs="Simplified Arabic" w:hint="cs"/>
          <w:color w:val="000000"/>
          <w:sz w:val="40"/>
          <w:szCs w:val="40"/>
          <w:rtl/>
        </w:rPr>
        <w:t xml:space="preserve">    التاريخ:</w:t>
      </w:r>
      <w:r>
        <w:rPr>
          <w:rFonts w:cs="Simplified Arabic" w:hint="cs"/>
          <w:color w:val="000000"/>
          <w:sz w:val="40"/>
          <w:szCs w:val="40"/>
          <w:rtl/>
        </w:rPr>
        <w:t>8/5/1438</w:t>
      </w:r>
    </w:p>
    <w:p w:rsidR="002F6FC0" w:rsidRDefault="002F6FC0"/>
    <w:sectPr w:rsidR="002F6FC0" w:rsidSect="00EF4748">
      <w:footerReference w:type="even" r:id="rId6"/>
      <w:footerReference w:type="default" r:id="rId7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hurooq 1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Graphic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8" w:rsidRDefault="007734F7" w:rsidP="00F171DE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C24DF8" w:rsidRDefault="007734F7" w:rsidP="006E2E9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8" w:rsidRDefault="007734F7" w:rsidP="000B249A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993757">
      <w:rPr>
        <w:rStyle w:val="a9"/>
        <w:noProof/>
        <w:rtl/>
      </w:rPr>
      <w:t>- 1 -</w:t>
    </w:r>
    <w:r>
      <w:rPr>
        <w:rStyle w:val="a9"/>
        <w:rtl/>
      </w:rPr>
      <w:fldChar w:fldCharType="end"/>
    </w:r>
  </w:p>
  <w:p w:rsidR="00C24DF8" w:rsidRPr="006E2E94" w:rsidRDefault="007734F7" w:rsidP="006E2E94">
    <w:pPr>
      <w:pStyle w:val="a8"/>
      <w:ind w:right="360"/>
      <w:rPr>
        <w:rFonts w:hint="cs"/>
        <w:b/>
        <w:bCs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2F"/>
    <w:multiLevelType w:val="hybridMultilevel"/>
    <w:tmpl w:val="C914B96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20"/>
  <w:characterSpacingControl w:val="doNotCompress"/>
  <w:compat/>
  <w:rsids>
    <w:rsidRoot w:val="00993757"/>
    <w:rsid w:val="000A1F97"/>
    <w:rsid w:val="000E44EB"/>
    <w:rsid w:val="00195F9B"/>
    <w:rsid w:val="002F6FC0"/>
    <w:rsid w:val="003F18EB"/>
    <w:rsid w:val="00420E32"/>
    <w:rsid w:val="0068156C"/>
    <w:rsid w:val="0068211F"/>
    <w:rsid w:val="006C0CFC"/>
    <w:rsid w:val="006F6C5E"/>
    <w:rsid w:val="007734F7"/>
    <w:rsid w:val="00873328"/>
    <w:rsid w:val="008F2DB3"/>
    <w:rsid w:val="00993757"/>
    <w:rsid w:val="009C15F6"/>
    <w:rsid w:val="00B96341"/>
    <w:rsid w:val="00C8118D"/>
    <w:rsid w:val="00CF73F4"/>
    <w:rsid w:val="00F6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Traditional Arabic" w:eastAsia="Times New Roman" w:hAnsi="ATraditional Arabic" w:cs="Arabic Typesetting"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757"/>
    <w:pPr>
      <w:bidi/>
    </w:pPr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cs="Shurooq 16"/>
      <w:bCs/>
      <w:shadow/>
      <w:szCs w:val="96"/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shadow/>
      <w:noProof/>
      <w:sz w:val="20"/>
      <w:szCs w:val="56"/>
      <w:lang w:eastAsia="ar-SA"/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footer"/>
    <w:basedOn w:val="a"/>
    <w:link w:val="Char"/>
    <w:rsid w:val="00993757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8"/>
    <w:rsid w:val="00993757"/>
    <w:rPr>
      <w:rFonts w:ascii="Times New Roman" w:hAnsi="Times New Roman" w:cs="Times New Roman"/>
      <w:color w:val="auto"/>
      <w:sz w:val="24"/>
      <w:szCs w:val="24"/>
    </w:rPr>
  </w:style>
  <w:style w:type="character" w:styleId="a9">
    <w:name w:val="page number"/>
    <w:basedOn w:val="a0"/>
    <w:rsid w:val="00993757"/>
  </w:style>
  <w:style w:type="paragraph" w:styleId="aa">
    <w:name w:val="Balloon Text"/>
    <w:basedOn w:val="a"/>
    <w:link w:val="Char0"/>
    <w:rsid w:val="0099375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a"/>
    <w:rsid w:val="0099375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2017-02-05T17:36:00Z</dcterms:created>
  <dcterms:modified xsi:type="dcterms:W3CDTF">2017-02-05T17:36:00Z</dcterms:modified>
</cp:coreProperties>
</file>